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Pr="001E4E95" w:rsidRDefault="001E4E95" w:rsidP="001C5603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0</wp:posOffset>
            </wp:positionV>
            <wp:extent cx="2505710" cy="2867660"/>
            <wp:effectExtent l="0" t="0" r="8890" b="8890"/>
            <wp:wrapTight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rovolskaya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E95">
        <w:rPr>
          <w:rFonts w:cstheme="minorHAnsi"/>
          <w:b/>
          <w:color w:val="000000" w:themeColor="text1"/>
          <w:sz w:val="28"/>
          <w:szCs w:val="28"/>
        </w:rPr>
        <w:t>Анастасия Добровольская</w:t>
      </w:r>
      <w:r w:rsidR="00C57E78" w:rsidRPr="001E4E95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537F1" w:rsidRPr="00E60486" w:rsidRDefault="00D537F1" w:rsidP="00D537F1">
      <w:pPr>
        <w:spacing w:after="0" w:line="240" w:lineRule="auto"/>
        <w:rPr>
          <w:rFonts w:cstheme="minorHAnsi"/>
          <w:sz w:val="28"/>
          <w:szCs w:val="28"/>
        </w:rPr>
      </w:pPr>
      <w:r w:rsidRPr="00E60486">
        <w:rPr>
          <w:rFonts w:cstheme="minorHAnsi"/>
          <w:sz w:val="28"/>
          <w:szCs w:val="28"/>
        </w:rPr>
        <w:t>Карьерный консультант. В настоящий момент занимает должность менеджера по развитию бренда работодателя и рекрутменту в компании ИКЕА.</w:t>
      </w:r>
    </w:p>
    <w:p w:rsidR="00D537F1" w:rsidRPr="00E60486" w:rsidRDefault="00D537F1" w:rsidP="00D537F1">
      <w:pPr>
        <w:spacing w:after="0" w:line="240" w:lineRule="auto"/>
        <w:rPr>
          <w:rFonts w:cstheme="minorHAnsi"/>
          <w:sz w:val="28"/>
          <w:szCs w:val="28"/>
        </w:rPr>
      </w:pPr>
      <w:r w:rsidRPr="00E60486">
        <w:rPr>
          <w:rFonts w:cstheme="minorHAnsi"/>
          <w:sz w:val="28"/>
          <w:szCs w:val="28"/>
        </w:rPr>
        <w:t>Соавтор книги «Все о внутренних коммуникациях». Преподаватель Высшей школы экономики и Школы внутреннего коммуникатора, автор курса «HR-брендинг» на образовательной платформе Netology.</w:t>
      </w:r>
    </w:p>
    <w:p w:rsidR="00D537F1" w:rsidRPr="00E60486" w:rsidRDefault="00D537F1" w:rsidP="00396B91">
      <w:pPr>
        <w:spacing w:after="0" w:line="240" w:lineRule="auto"/>
        <w:rPr>
          <w:rFonts w:cstheme="minorHAnsi"/>
          <w:sz w:val="28"/>
          <w:szCs w:val="28"/>
        </w:rPr>
      </w:pPr>
      <w:r w:rsidRPr="00E60486">
        <w:rPr>
          <w:rFonts w:cstheme="minorHAnsi"/>
          <w:sz w:val="28"/>
          <w:szCs w:val="28"/>
        </w:rPr>
        <w:t>Постоянный участник профориентационных проектов для подростков «Профессионалы будущего» (Центр Гуманитарных технологий при МГУ им. Ломоносова).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280583">
        <w:rPr>
          <w:rFonts w:cstheme="minorHAnsi"/>
          <w:color w:val="000000" w:themeColor="text1"/>
          <w:sz w:val="28"/>
          <w:szCs w:val="28"/>
        </w:rPr>
        <w:t>ритейл</w:t>
      </w:r>
      <w:r w:rsidR="00D537F1">
        <w:rPr>
          <w:rFonts w:cstheme="minorHAnsi"/>
          <w:color w:val="000000" w:themeColor="text1"/>
          <w:sz w:val="28"/>
          <w:szCs w:val="28"/>
        </w:rPr>
        <w:t>, образование, коммуникационные агентства, медиа</w:t>
      </w:r>
      <w:r w:rsidR="00280583">
        <w:rPr>
          <w:rFonts w:cstheme="minorHAnsi"/>
          <w:color w:val="000000" w:themeColor="text1"/>
          <w:sz w:val="28"/>
          <w:szCs w:val="28"/>
        </w:rPr>
        <w:t>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AD4C5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D537F1">
        <w:rPr>
          <w:rFonts w:cstheme="minorHAnsi"/>
          <w:sz w:val="28"/>
          <w:szCs w:val="28"/>
        </w:rPr>
        <w:t>маркетинговые коммуникации</w:t>
      </w:r>
      <w:r w:rsidR="005232BC" w:rsidRPr="008F0284">
        <w:rPr>
          <w:rFonts w:cstheme="minorHAnsi"/>
          <w:sz w:val="28"/>
          <w:szCs w:val="28"/>
        </w:rPr>
        <w:t xml:space="preserve">, </w:t>
      </w:r>
      <w:r w:rsidR="005232BC" w:rsidRPr="008F0284">
        <w:rPr>
          <w:rFonts w:cstheme="minorHAnsi"/>
          <w:sz w:val="28"/>
          <w:szCs w:val="28"/>
          <w:lang w:val="en-US"/>
        </w:rPr>
        <w:t>HR</w:t>
      </w:r>
      <w:r w:rsidR="008F0284" w:rsidRPr="008F0284">
        <w:rPr>
          <w:rFonts w:cstheme="minorHAnsi"/>
          <w:sz w:val="28"/>
          <w:szCs w:val="28"/>
        </w:rPr>
        <w:t xml:space="preserve">, </w:t>
      </w:r>
      <w:r w:rsidR="00AD4C5F">
        <w:rPr>
          <w:rFonts w:cstheme="minorHAnsi"/>
          <w:sz w:val="28"/>
          <w:szCs w:val="28"/>
        </w:rPr>
        <w:t>закупки</w:t>
      </w:r>
      <w:r w:rsidR="00D537F1">
        <w:rPr>
          <w:rFonts w:cstheme="minorHAnsi"/>
          <w:sz w:val="28"/>
          <w:szCs w:val="28"/>
        </w:rPr>
        <w:t>, продажи, логистика, сервис</w:t>
      </w:r>
      <w:r w:rsidR="00AD4C5F">
        <w:rPr>
          <w:rFonts w:cstheme="minorHAnsi"/>
          <w:sz w:val="28"/>
          <w:szCs w:val="28"/>
        </w:rPr>
        <w:t>.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  <w:r w:rsidR="006B17EC">
        <w:rPr>
          <w:rFonts w:cstheme="minorHAnsi"/>
          <w:sz w:val="28"/>
          <w:szCs w:val="28"/>
        </w:rPr>
        <w:t xml:space="preserve">профориентация, </w:t>
      </w:r>
      <w:r>
        <w:rPr>
          <w:rFonts w:cstheme="minorHAnsi"/>
          <w:sz w:val="28"/>
          <w:szCs w:val="28"/>
        </w:rPr>
        <w:t xml:space="preserve">построение карьерной стратегии, подготовка к интервью, </w:t>
      </w:r>
      <w:r w:rsidR="001C059C">
        <w:rPr>
          <w:rFonts w:cstheme="minorHAnsi"/>
          <w:sz w:val="28"/>
          <w:szCs w:val="28"/>
        </w:rPr>
        <w:t xml:space="preserve">составление резюме, </w:t>
      </w:r>
      <w:r w:rsidR="0041497B">
        <w:rPr>
          <w:rFonts w:cstheme="minorHAnsi"/>
          <w:sz w:val="28"/>
          <w:szCs w:val="28"/>
        </w:rPr>
        <w:t>помощь в трудоустройстве</w:t>
      </w:r>
      <w:r w:rsidR="006B17EC">
        <w:rPr>
          <w:rFonts w:cstheme="minorHAnsi"/>
          <w:sz w:val="28"/>
          <w:szCs w:val="28"/>
        </w:rPr>
        <w:t>, адаптация, решение конфликтных ситуаций, профессиональное выгорание</w:t>
      </w:r>
      <w:r w:rsidR="0041497B">
        <w:rPr>
          <w:rFonts w:cstheme="minorHAnsi"/>
          <w:sz w:val="28"/>
          <w:szCs w:val="28"/>
        </w:rPr>
        <w:t>.</w:t>
      </w:r>
    </w:p>
    <w:p w:rsidR="005B4BB8" w:rsidRPr="00657872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657872" w:rsidRDefault="005B4BB8" w:rsidP="00FB5568">
      <w:pPr>
        <w:spacing w:after="0"/>
        <w:rPr>
          <w:sz w:val="28"/>
          <w:szCs w:val="28"/>
        </w:rPr>
      </w:pPr>
    </w:p>
    <w:sectPr w:rsidR="005B4BB8" w:rsidRPr="006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1E4E95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57872"/>
    <w:rsid w:val="006B17EC"/>
    <w:rsid w:val="006D21BF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D4C5F"/>
    <w:rsid w:val="00B602E9"/>
    <w:rsid w:val="00B75E35"/>
    <w:rsid w:val="00BF3D8F"/>
    <w:rsid w:val="00C254D5"/>
    <w:rsid w:val="00C37421"/>
    <w:rsid w:val="00C57E78"/>
    <w:rsid w:val="00D501D1"/>
    <w:rsid w:val="00D537F1"/>
    <w:rsid w:val="00DD1FCB"/>
    <w:rsid w:val="00DF0F32"/>
    <w:rsid w:val="00E05998"/>
    <w:rsid w:val="00E1644C"/>
    <w:rsid w:val="00E329A4"/>
    <w:rsid w:val="00E45053"/>
    <w:rsid w:val="00E60486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character" w:styleId="a5">
    <w:name w:val="Strong"/>
    <w:uiPriority w:val="22"/>
    <w:qFormat/>
    <w:rsid w:val="00D537F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2018-08-07T07:52:00Z</dcterms:created>
  <dcterms:modified xsi:type="dcterms:W3CDTF">2018-08-07T07:52:00Z</dcterms:modified>
</cp:coreProperties>
</file>